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2162"/>
        <w:gridCol w:w="3240"/>
        <w:tblGridChange w:id="0">
          <w:tblGrid>
            <w:gridCol w:w="4606"/>
            <w:gridCol w:w="2162"/>
            <w:gridCol w:w="32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280920" cy="698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920" cy="69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DRUGI PRUŽAOCI KONGRESNIH USLUGA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Kategorija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H - 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sz w:val="20"/>
                <w:szCs w:val="20"/>
                <w:vertAlign w:val="baseline"/>
                <w:rtl w:val="0"/>
              </w:rPr>
              <w:t xml:space="preserve">DRUGI PRUŽAOCI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izdavanja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Br. dokumenta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Verzija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40"/>
              </w:tabs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potvrde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2883"/>
        <w:gridCol w:w="3237"/>
        <w:tblGridChange w:id="0">
          <w:tblGrid>
            <w:gridCol w:w="3888"/>
            <w:gridCol w:w="2883"/>
            <w:gridCol w:w="3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UNUTRAŠNJA PROCJENA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člana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Osnivač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Članstvo u međunarodnim organizacijama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ICCA 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IAPCO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MPI     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drugo (upiši):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Glavna djelatnost (upišite)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Obrazac ispunio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 osoba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 podaci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ispunjavanja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Napomena: </w:t>
        <w:br w:type="textWrapping"/>
        <w:t xml:space="preserve">Drugi pružaoci kongresnih usluga su mediji, pružaoci audiovizuelnih usluga, tehničkih usluga, prevodilačke agencije, fotografi ...</w:t>
      </w:r>
    </w:p>
    <w:p w:rsidR="00000000" w:rsidDel="00000000" w:rsidP="00000000" w:rsidRDefault="00000000" w:rsidRPr="00000000" w14:paraId="00000034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1. OPŠTI USLOVI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ima menadžera koji djeluje na tržištu minimalno 3 godine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cc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Barem jedan od zaposlenih ima najmanje 5 odgovarajućih referenci u oblasti kongresnog turizma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ima najmanje jednu osobu koja je posvećena organizaciji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raspolaže dovoljnim tehničkim i kadrovskim kapacitetima za obavljanje svoje djelatnosti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pruža usluge visokog kvaliteta i u skladu sa važećim zakonskim i tehničkim propisima (reference)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je kvalifikovan za pripremu ponude za svoje usluge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UOPŠTENO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je član stručnog udruženja u oblasti djelatnosti kojom se bavi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sa svim klijentima zaključuje poslove sa jasno definisanim uslugama, uslovima plaćanja i drugim uzajamnim obavezama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sprovodi redovna istraživanja tržišta o zadovoljstvu gostiju i klijenata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OSOBLJE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Zaposleni su članovi različitih stručnih i interesnih organizacija iz oblasti poslovnog turizma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Osoblje redovnih ili honorarnih saradnika obučeno je za komunikaciju na najmanje jednom stranom jeziku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Osoblje pružaoca ima detaljno znanje i poznavanje usluga pružalaca kongresa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Osoblje pružaoca redovno pohađa obrazovne seminare i događaje (Kongresni biro, ECM, IAPCO…)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je pripremio seriju reklamnih poruka za marketing svoje ponude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PREZENTACIJA PONUDE (ŠTAMPANA I DIGITALNA)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Sadrži jasne podatke o pružaocu usluga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Sadrži prezentaciju usluga za kongresnu djelatnost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Sadrži jasne podatke o načinu rezervacije usluga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Sadrži jasnu i preglednu prezentaciju različitih cijena (osnovna cijena + doplate)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Sadrži jasno predstavljene prednosti i koristi za oblast kongresne djelatnosti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rFonts w:ascii="Tahoma" w:cs="Tahoma" w:eastAsia="Tahoma" w:hAnsi="Tahoma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Tahoma" w:cs="Tahoma" w:eastAsia="Tahoma" w:hAnsi="Tahoma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2. REFERENCE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Ime i 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Pružalac drugih usluga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E-adresa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Trenutni položaj u preduzeću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godina / mjeseci na ovom položaju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godina / mjeseci u kongresnoj delatnosti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Br. zaposlenih na neodređeno vrijeme u vašem preduzeću koji se bavi oblašću kongresnog turizma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Br. zaposlenih (honorarno i na neodređeno vreme) u vašem preduzeću koji se bavi oblašću kongresnog turizma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Ime, prezime i zaposlenje jednoga od klijenata sa kojim sarađujete u kongresnoj oblasti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Vrsta usluge za klijenta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Kontakt osoba i telefonski broj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Godišnji broj projekata u oblasti kongresne djelatnosti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najzahtevnijeg kongresnog projekta koji ste sproveli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Navedite podatke za 5 poslednjih kongresnih projekata koji predstavljaju referencu za vaše preduzeće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4A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Naziv kongresnog projekta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4B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Opis usluge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Postignuti rezultati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55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Naziv kongresnog projekta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56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Klijent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Opis usluge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Postignuti rezultati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61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Naziv kongresnog projekta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62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Klijent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Opis usluge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Postignuti rezultati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6D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Naziv kongresnog projekta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6E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Klijent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Opis usluge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Postignuti rezultati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79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Naziv kongresnog projekta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7A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Klijent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Opis usluge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Postignuti rezultati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1"/>
          <w:sz w:val="36"/>
          <w:szCs w:val="36"/>
          <w:vertAlign w:val="baseline"/>
          <w:rtl w:val="0"/>
        </w:rPr>
        <w:t xml:space="preserve">🙪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SPOLJNA PROCJENA (ispunjavaju članovi ocjenjivačke komisije)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both"/>
        <w:rPr>
          <w:rFonts w:ascii="Wingdings" w:cs="Wingdings" w:eastAsia="Wingdings" w:hAnsi="Wingding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both"/>
        <w:rPr>
          <w:rFonts w:ascii="Wingdings" w:cs="Wingdings" w:eastAsia="Wingdings" w:hAnsi="Wingding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9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SPOLJNA PROCJENA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ispunjavanja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2"/>
        <w:gridCol w:w="1563"/>
        <w:gridCol w:w="2283"/>
        <w:tblGridChange w:id="0">
          <w:tblGrid>
            <w:gridCol w:w="6162"/>
            <w:gridCol w:w="1563"/>
            <w:gridCol w:w="2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A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REZULTATI OCJENE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PITANJA (obavezni uslovi)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POZITIVNIH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NEGATIVNIH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 NEODGOVORENIH PITANJA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POENA (preporučeni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B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C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C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Podgorica,  ____________________</w:t>
        <w:tab/>
        <w:tab/>
        <w:tab/>
        <w:tab/>
        <w:t xml:space="preserve">Podgorica, ____________________</w:t>
      </w:r>
    </w:p>
    <w:p w:rsidR="00000000" w:rsidDel="00000000" w:rsidP="00000000" w:rsidRDefault="00000000" w:rsidRPr="00000000" w14:paraId="000001D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Ime i prezime ocjenjivača: </w:t>
        <w:tab/>
        <w:tab/>
        <w:tab/>
        <w:tab/>
        <w:tab/>
      </w:r>
    </w:p>
    <w:p w:rsidR="00000000" w:rsidDel="00000000" w:rsidP="00000000" w:rsidRDefault="00000000" w:rsidRPr="00000000" w14:paraId="000001D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1D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  <w:t xml:space="preserve">Potpis:</w:t>
      </w:r>
    </w:p>
    <w:p w:rsidR="00000000" w:rsidDel="00000000" w:rsidP="00000000" w:rsidRDefault="00000000" w:rsidRPr="00000000" w14:paraId="000001D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1D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1E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1E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E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1E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E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both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72100" cy="27305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273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Nacionalna turistička organizacija Crne Gore</w:t>
    </w:r>
  </w:p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l-S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2" w:hanging="142"/>
    </w:pPr>
    <w:rPr>
      <w:rFonts w:ascii="Bookman Old Style" w:cs="Bookman Old Style" w:eastAsia="Bookman Old Style" w:hAnsi="Bookman Old Style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iUKhlx45IUhmlhYxSW8dZvqAQ==">CgMxLjA4AHIhMVEzM25KTm1TeWI0UXlCYjAtSUtoWTZ0Sl9XZmc3dUlB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